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2E32" w14:textId="77777777" w:rsidR="00DD3485" w:rsidRDefault="00DD3485" w:rsidP="00B0536B">
      <w:pPr>
        <w:pStyle w:val="Antet"/>
        <w:jc w:val="center"/>
      </w:pPr>
      <w:r>
        <w:t xml:space="preserve">Persoana din conducerea instituţiei, responsabilă cu coordonarea activităţilor legate de aplicarea </w:t>
      </w:r>
    </w:p>
    <w:p w14:paraId="29E7F27D" w14:textId="6E5D6D00" w:rsidR="00407E6E" w:rsidRDefault="00DD3485" w:rsidP="00DD3485">
      <w:pPr>
        <w:pStyle w:val="Antet"/>
      </w:pPr>
      <w:r>
        <w:t xml:space="preserve">  Legii nr. 544/2001 </w:t>
      </w:r>
      <w:r w:rsidR="00D507B8" w:rsidRPr="00FB4E1F">
        <w:rPr>
          <w:b/>
        </w:rPr>
        <w:t>Maria Tomescu</w:t>
      </w:r>
      <w:r w:rsidR="00D507B8">
        <w:t xml:space="preserve"> </w:t>
      </w:r>
      <w:r>
        <w:t>- primarul comunei Baia, judeţului Suceava ;</w:t>
      </w:r>
    </w:p>
    <w:p w14:paraId="0469DE79" w14:textId="77777777" w:rsidR="00DD3485" w:rsidRDefault="00DD3485" w:rsidP="00B0536B">
      <w:pPr>
        <w:pStyle w:val="Antet"/>
        <w:jc w:val="center"/>
        <w:rPr>
          <w:rStyle w:val="Hyperlink"/>
          <w:sz w:val="23"/>
          <w:szCs w:val="23"/>
        </w:rPr>
      </w:pPr>
    </w:p>
    <w:p w14:paraId="424E750F" w14:textId="698FB59E" w:rsidR="00FB4E1F" w:rsidRPr="00E06271" w:rsidRDefault="00407E6E" w:rsidP="00FB4E1F">
      <w:pPr>
        <w:pStyle w:val="Antet"/>
        <w:jc w:val="both"/>
      </w:pPr>
      <w:r>
        <w:t>Persoan</w:t>
      </w:r>
      <w:r w:rsidR="00DD3485">
        <w:t>a</w:t>
      </w:r>
      <w:r>
        <w:t xml:space="preserve"> responsabil</w:t>
      </w:r>
      <w:r w:rsidR="00DD3485">
        <w:t>ă</w:t>
      </w:r>
      <w:r>
        <w:t xml:space="preserve"> cu difuzarea informaţiilor de interes public: </w:t>
      </w:r>
    </w:p>
    <w:p w14:paraId="16551C47" w14:textId="74928361" w:rsidR="00407E6E" w:rsidRDefault="00407E6E" w:rsidP="00FB4E1F">
      <w:pPr>
        <w:pStyle w:val="Antet"/>
        <w:jc w:val="both"/>
      </w:pPr>
      <w:r w:rsidRPr="00FB4E1F">
        <w:rPr>
          <w:b/>
        </w:rPr>
        <w:t>Dohotariu Andreea -Oana</w:t>
      </w:r>
      <w:r>
        <w:t xml:space="preserve"> - Consilier I, grad profesional principal în cadrul aparatului de specialitate al primarului comunei Baia, judetul Suceava</w:t>
      </w:r>
      <w:r w:rsidR="00FB4E1F">
        <w:t>;</w:t>
      </w:r>
      <w:r w:rsidR="00966052" w:rsidRPr="00966052">
        <w:t xml:space="preserve"> </w:t>
      </w:r>
    </w:p>
    <w:p w14:paraId="7B45842A" w14:textId="77777777" w:rsidR="00966052" w:rsidRDefault="00966052" w:rsidP="00FB4E1F">
      <w:pPr>
        <w:pStyle w:val="Antet"/>
        <w:jc w:val="both"/>
        <w:rPr>
          <w:b/>
          <w:sz w:val="23"/>
          <w:szCs w:val="23"/>
        </w:rPr>
      </w:pPr>
    </w:p>
    <w:p w14:paraId="6C39BD69" w14:textId="23DC0484" w:rsidR="00D507B8" w:rsidRDefault="00D507B8" w:rsidP="00FB4E1F">
      <w:pPr>
        <w:pStyle w:val="Antet"/>
        <w:jc w:val="both"/>
        <w:rPr>
          <w:b/>
          <w:sz w:val="23"/>
          <w:szCs w:val="23"/>
        </w:rPr>
      </w:pPr>
      <w:r>
        <w:rPr>
          <w:b/>
          <w:sz w:val="23"/>
          <w:szCs w:val="23"/>
        </w:rPr>
        <w:t>Date contact: Primăria comunei Baia, strada Nicolae Stoleru, nr. 2</w:t>
      </w:r>
    </w:p>
    <w:p w14:paraId="5A2A87C3" w14:textId="61253A48" w:rsidR="00FB4E1F" w:rsidRPr="00E06271" w:rsidRDefault="00FB4E1F" w:rsidP="00FB4E1F">
      <w:pPr>
        <w:pStyle w:val="Antet"/>
        <w:jc w:val="both"/>
        <w:rPr>
          <w:b/>
          <w:sz w:val="23"/>
          <w:szCs w:val="23"/>
        </w:rPr>
      </w:pPr>
      <w:r w:rsidRPr="00E06271">
        <w:rPr>
          <w:b/>
          <w:sz w:val="23"/>
          <w:szCs w:val="23"/>
        </w:rPr>
        <w:t>tel:</w:t>
      </w:r>
      <w:r w:rsidR="00E06271">
        <w:rPr>
          <w:rFonts w:ascii="Source Sans Pro" w:hAnsi="Source Sans Pro"/>
          <w:b/>
          <w:color w:val="000000"/>
          <w:sz w:val="23"/>
          <w:szCs w:val="23"/>
        </w:rPr>
        <w:t xml:space="preserve"> 0230/</w:t>
      </w:r>
      <w:r w:rsidRPr="00E06271">
        <w:rPr>
          <w:rFonts w:ascii="Source Sans Pro" w:hAnsi="Source Sans Pro"/>
          <w:b/>
          <w:color w:val="000000"/>
          <w:sz w:val="23"/>
          <w:szCs w:val="23"/>
        </w:rPr>
        <w:t>572 504</w:t>
      </w:r>
      <w:r w:rsidRPr="00E06271">
        <w:rPr>
          <w:b/>
          <w:sz w:val="23"/>
          <w:szCs w:val="23"/>
        </w:rPr>
        <w:t>;</w:t>
      </w:r>
    </w:p>
    <w:p w14:paraId="2CA737FB" w14:textId="77777777" w:rsidR="00FB4E1F" w:rsidRPr="00E06271" w:rsidRDefault="00FB4E1F" w:rsidP="00FB4E1F">
      <w:pPr>
        <w:pStyle w:val="Antet"/>
        <w:jc w:val="both"/>
        <w:rPr>
          <w:b/>
          <w:sz w:val="23"/>
          <w:szCs w:val="23"/>
        </w:rPr>
      </w:pPr>
      <w:r w:rsidRPr="00E06271">
        <w:rPr>
          <w:b/>
          <w:sz w:val="23"/>
          <w:szCs w:val="23"/>
        </w:rPr>
        <w:t xml:space="preserve">fax: </w:t>
      </w:r>
      <w:r w:rsidR="00E06271">
        <w:rPr>
          <w:rFonts w:ascii="Source Sans Pro" w:hAnsi="Source Sans Pro"/>
          <w:b/>
          <w:color w:val="000000"/>
          <w:sz w:val="23"/>
          <w:szCs w:val="23"/>
        </w:rPr>
        <w:t>0230/</w:t>
      </w:r>
      <w:r w:rsidRPr="00E06271">
        <w:rPr>
          <w:rFonts w:ascii="Source Sans Pro" w:hAnsi="Source Sans Pro"/>
          <w:b/>
          <w:color w:val="000000"/>
          <w:sz w:val="23"/>
          <w:szCs w:val="23"/>
        </w:rPr>
        <w:t>540 990</w:t>
      </w:r>
      <w:r w:rsidRPr="00E06271">
        <w:rPr>
          <w:b/>
          <w:sz w:val="23"/>
          <w:szCs w:val="23"/>
        </w:rPr>
        <w:t>;</w:t>
      </w:r>
    </w:p>
    <w:p w14:paraId="261B607E" w14:textId="77777777" w:rsidR="00FB4E1F" w:rsidRPr="00E06271" w:rsidRDefault="00FB4E1F" w:rsidP="00FB4E1F">
      <w:pPr>
        <w:pStyle w:val="Antet"/>
        <w:jc w:val="both"/>
        <w:rPr>
          <w:rStyle w:val="Hyperlink"/>
          <w:b/>
          <w:sz w:val="23"/>
          <w:szCs w:val="23"/>
        </w:rPr>
      </w:pPr>
      <w:r w:rsidRPr="00E06271">
        <w:rPr>
          <w:b/>
          <w:sz w:val="23"/>
          <w:szCs w:val="23"/>
        </w:rPr>
        <w:t xml:space="preserve">e-mail: </w:t>
      </w:r>
      <w:hyperlink r:id="rId4" w:history="1">
        <w:r w:rsidRPr="00E06271">
          <w:rPr>
            <w:rStyle w:val="Hyperlink"/>
            <w:b/>
            <w:sz w:val="23"/>
            <w:szCs w:val="23"/>
          </w:rPr>
          <w:t>comuna.baia@yahoo.com</w:t>
        </w:r>
      </w:hyperlink>
    </w:p>
    <w:p w14:paraId="0351801E" w14:textId="77777777" w:rsidR="00FB4E1F" w:rsidRPr="00E06271" w:rsidRDefault="00FB4E1F" w:rsidP="00FB4E1F">
      <w:pPr>
        <w:pStyle w:val="Antet"/>
        <w:jc w:val="both"/>
        <w:rPr>
          <w:rStyle w:val="Hyperlink"/>
          <w:b/>
          <w:color w:val="000000" w:themeColor="text1"/>
          <w:sz w:val="23"/>
          <w:szCs w:val="23"/>
        </w:rPr>
      </w:pPr>
      <w:r w:rsidRPr="00E06271">
        <w:rPr>
          <w:rStyle w:val="Hyperlink"/>
          <w:b/>
          <w:sz w:val="23"/>
          <w:szCs w:val="23"/>
          <w:u w:val="none"/>
        </w:rPr>
        <w:t>gmail</w:t>
      </w:r>
      <w:r w:rsidRPr="00E06271">
        <w:rPr>
          <w:rStyle w:val="Hyperlink"/>
          <w:b/>
          <w:color w:val="000000" w:themeColor="text1"/>
          <w:sz w:val="23"/>
          <w:szCs w:val="23"/>
        </w:rPr>
        <w:t>:</w:t>
      </w:r>
      <w:r w:rsidRPr="00E06271">
        <w:rPr>
          <w:rStyle w:val="Hyperlink"/>
          <w:b/>
          <w:color w:val="0070C0"/>
          <w:sz w:val="23"/>
          <w:szCs w:val="23"/>
        </w:rPr>
        <w:t xml:space="preserve">  </w:t>
      </w:r>
      <w:hyperlink r:id="rId5" w:history="1">
        <w:r w:rsidRPr="00E06271">
          <w:rPr>
            <w:rStyle w:val="Hyperlink"/>
            <w:b/>
            <w:color w:val="1810B0"/>
            <w:sz w:val="23"/>
            <w:szCs w:val="23"/>
          </w:rPr>
          <w:t>primariabaia@gmail.com</w:t>
        </w:r>
      </w:hyperlink>
    </w:p>
    <w:p w14:paraId="68ACB72B" w14:textId="09AE06C3" w:rsidR="00FB4E1F" w:rsidRDefault="00D507B8" w:rsidP="00FB4E1F">
      <w:pPr>
        <w:pStyle w:val="Antet"/>
        <w:jc w:val="both"/>
      </w:pPr>
      <w:r>
        <w:rPr>
          <w:lang w:val="ro-RO" w:eastAsia="zh-CN"/>
        </w:rPr>
        <w:t>adresa pg. de internet:</w:t>
      </w:r>
      <w:hyperlink r:id="rId6" w:history="1">
        <w:r w:rsidRPr="00663E4A">
          <w:rPr>
            <w:rStyle w:val="Hyperlink"/>
            <w:rFonts w:ascii="Open Sans" w:hAnsi="Open Sans" w:cs="Open Sans"/>
            <w:sz w:val="22"/>
            <w:szCs w:val="22"/>
            <w:lang w:val="ro-RO" w:eastAsia="zh-CN"/>
          </w:rPr>
          <w:t>www.comunabaia.ro</w:t>
        </w:r>
      </w:hyperlink>
    </w:p>
    <w:p w14:paraId="44FBD646" w14:textId="77777777" w:rsidR="00FB4E1F" w:rsidRDefault="00FB4E1F" w:rsidP="00FB4E1F">
      <w:pPr>
        <w:pStyle w:val="Antet"/>
        <w:jc w:val="both"/>
      </w:pPr>
    </w:p>
    <w:p w14:paraId="0C580A42" w14:textId="77777777" w:rsidR="00FB4E1F" w:rsidRPr="00FB4E1F" w:rsidRDefault="00407E6E" w:rsidP="00FB4E1F">
      <w:pPr>
        <w:pStyle w:val="Antet"/>
        <w:jc w:val="both"/>
        <w:rPr>
          <w:b/>
        </w:rPr>
      </w:pPr>
      <w:r>
        <w:t xml:space="preserve"> </w:t>
      </w:r>
      <w:r w:rsidRPr="00FB4E1F">
        <w:rPr>
          <w:b/>
        </w:rPr>
        <w:t xml:space="preserve">Lista cu documentele de interes public </w:t>
      </w:r>
    </w:p>
    <w:p w14:paraId="288E3CC0" w14:textId="42904BE6" w:rsidR="00FB4E1F" w:rsidRDefault="00FB4E1F" w:rsidP="00FB4E1F">
      <w:pPr>
        <w:pStyle w:val="Antet"/>
        <w:jc w:val="both"/>
      </w:pPr>
      <w:r>
        <w:tab/>
        <w:t xml:space="preserve">      </w:t>
      </w:r>
      <w:r w:rsidR="00407E6E">
        <w:t xml:space="preserve">Accesul la informaţiile de interes public din cadrul Primariei comunei Baia- Judeţul Suceava se face conform Legii 544 din 2001, </w:t>
      </w:r>
      <w:r w:rsidR="00D507B8">
        <w:t>Hotărârea</w:t>
      </w:r>
      <w:r w:rsidR="00407E6E">
        <w:t xml:space="preserve"> </w:t>
      </w:r>
      <w:r w:rsidR="00D507B8">
        <w:t xml:space="preserve"> Guvernului </w:t>
      </w:r>
      <w:r w:rsidR="00407E6E">
        <w:t xml:space="preserve">nr. 123 din 2002 pentru aprobarea Normelor metodologice de aplicare a Legii nr. 544/2001 privind liberul acces la informaţiile de interes public cu modificările și completările ulterioare. </w:t>
      </w:r>
    </w:p>
    <w:p w14:paraId="73BD631F" w14:textId="77777777" w:rsidR="00FB4E1F" w:rsidRDefault="00FB4E1F" w:rsidP="00FB4E1F">
      <w:pPr>
        <w:pStyle w:val="Antet"/>
        <w:jc w:val="both"/>
      </w:pPr>
      <w:r>
        <w:tab/>
        <w:t xml:space="preserve">      </w:t>
      </w:r>
      <w:r w:rsidR="00407E6E">
        <w:t xml:space="preserve">Persoanele care solicită informaţii de interes public in baza legi 544/2001 vor completa o cerere tip, care se poate depune la registratura Primariei Baia , poate fi transmisă prin poştă, fax sau prin mijloace electronice. Utilizarea formularului tip de cerere este facultativă şi nu constituie motiv de refuz al accesului la informaţiile de interes public. </w:t>
      </w:r>
    </w:p>
    <w:p w14:paraId="43908024" w14:textId="77777777" w:rsidR="00FB4E1F" w:rsidRPr="00FB4E1F" w:rsidRDefault="00407E6E" w:rsidP="00FB4E1F">
      <w:pPr>
        <w:pStyle w:val="Antet"/>
        <w:jc w:val="both"/>
        <w:rPr>
          <w:b/>
        </w:rPr>
      </w:pPr>
      <w:r w:rsidRPr="00FB4E1F">
        <w:rPr>
          <w:b/>
        </w:rPr>
        <w:t xml:space="preserve">MODEL CERERE LEGEA 544 </w:t>
      </w:r>
    </w:p>
    <w:p w14:paraId="1990C3DD" w14:textId="229E56CB" w:rsidR="00FB4E1F" w:rsidRPr="00FB4E1F" w:rsidRDefault="00407E6E" w:rsidP="00FB4E1F">
      <w:pPr>
        <w:pStyle w:val="Antet"/>
        <w:jc w:val="both"/>
        <w:rPr>
          <w:b/>
        </w:rPr>
      </w:pPr>
      <w:r w:rsidRPr="00FB4E1F">
        <w:rPr>
          <w:b/>
        </w:rPr>
        <w:t xml:space="preserve">MODEL RECLAMAŢIE </w:t>
      </w:r>
      <w:r w:rsidR="00812CC0">
        <w:rPr>
          <w:b/>
        </w:rPr>
        <w:t xml:space="preserve"> RASPUNS NEGATIV</w:t>
      </w:r>
    </w:p>
    <w:p w14:paraId="61B6C681" w14:textId="6289E0A8" w:rsidR="00FB4E1F" w:rsidRPr="00FB4E1F" w:rsidRDefault="00407E6E" w:rsidP="00FB4E1F">
      <w:pPr>
        <w:pStyle w:val="Antet"/>
        <w:jc w:val="both"/>
        <w:rPr>
          <w:b/>
        </w:rPr>
      </w:pPr>
      <w:r w:rsidRPr="00FB4E1F">
        <w:rPr>
          <w:b/>
        </w:rPr>
        <w:t xml:space="preserve">MODEL RECLAMAŢIE </w:t>
      </w:r>
      <w:r w:rsidR="00812CC0">
        <w:rPr>
          <w:b/>
        </w:rPr>
        <w:t>LIPSA RASPUNS</w:t>
      </w:r>
      <w:r w:rsidRPr="00FB4E1F">
        <w:rPr>
          <w:b/>
        </w:rPr>
        <w:t xml:space="preserve"> </w:t>
      </w:r>
    </w:p>
    <w:p w14:paraId="3BEA3F2B" w14:textId="069B2E9E" w:rsidR="00FB4E1F" w:rsidRPr="00FB4E1F" w:rsidRDefault="00812CC0" w:rsidP="00FB4E1F">
      <w:pPr>
        <w:pStyle w:val="Antet"/>
        <w:jc w:val="both"/>
        <w:rPr>
          <w:b/>
        </w:rPr>
      </w:pPr>
      <w:r>
        <w:rPr>
          <w:b/>
        </w:rPr>
        <w:t xml:space="preserve"> </w:t>
      </w:r>
    </w:p>
    <w:p w14:paraId="24863B93" w14:textId="77777777" w:rsidR="00FB4E1F" w:rsidRDefault="00407E6E" w:rsidP="00FB4E1F">
      <w:pPr>
        <w:pStyle w:val="Antet"/>
        <w:jc w:val="both"/>
      </w:pPr>
      <w:r>
        <w:t xml:space="preserve"> </w:t>
      </w:r>
    </w:p>
    <w:p w14:paraId="4CA83FE8" w14:textId="77777777" w:rsidR="00FB4E1F" w:rsidRDefault="00FB4E1F" w:rsidP="00FB4E1F">
      <w:pPr>
        <w:pStyle w:val="Antet"/>
        <w:jc w:val="both"/>
      </w:pPr>
      <w:r>
        <w:t xml:space="preserve"> </w:t>
      </w:r>
      <w:r w:rsidR="00407E6E" w:rsidRPr="00FB4E1F">
        <w:rPr>
          <w:b/>
        </w:rPr>
        <w:t>MODALITĂŢILE DE CONTESTARE A DECIZIEI AUTORITĂŢII SAU INSTITUŢIEI PUBLICE ÎN SITUAŢIA ÎN CARE PERSOANA SE CONSIDERĂ ÎN PRIVINŢA DREPTULUI DE ACCES LA INFORMAŢIILE DE INTERES PUBLIC SOLICITATE:</w:t>
      </w:r>
      <w:r w:rsidR="00407E6E">
        <w:t xml:space="preserve"> </w:t>
      </w:r>
    </w:p>
    <w:p w14:paraId="6DA88863" w14:textId="77777777" w:rsidR="00FB4E1F" w:rsidRDefault="00407E6E" w:rsidP="00FB4E1F">
      <w:pPr>
        <w:pStyle w:val="Antet"/>
        <w:jc w:val="both"/>
      </w:pPr>
      <w:r>
        <w:t xml:space="preserve">Modalităţile de contestare a deciziei autorităţii sau instituţiei publice în situaţia în care persoana se consideră în privinţa dreptului de acces la informaţiile de interes public solicitate sunt prevăzute în Legea nr. 544/2001 privind liberul acces la informaţiile de interes public cu modificările ulterioare G nr. 123/2002 pentru aprobarea Normelor metodologice de aplicare a Legii nr. 544/2001 privind liberul acces la informaţiile de interes public, aşa cum a fost modificată şi completată prin HG nr. 478/2016 pentru modificarea şi completarea Normelor metodologice de aplicare a Legii nr. 544/2001 privind liberul acces la informaţiile de interes public, aprobate prin Hotărârea Guvernului nr. 123/2002. </w:t>
      </w:r>
    </w:p>
    <w:p w14:paraId="75852763" w14:textId="77777777" w:rsidR="00FB4E1F" w:rsidRDefault="00407E6E" w:rsidP="00FB4E1F">
      <w:pPr>
        <w:pStyle w:val="Antet"/>
        <w:jc w:val="both"/>
      </w:pPr>
      <w:r>
        <w:t xml:space="preserve">În cazul în care o persoană consideră că dreptul privind accesul la informaţiile de interes public a fost încălcat, aceasta se poate adresa cu reclamaţie administrativă conducătorului autorităţii sau instituţiei publice căreia i-a fost solicitată informaţia. </w:t>
      </w:r>
    </w:p>
    <w:p w14:paraId="1044F0B0" w14:textId="77777777" w:rsidR="00FB4E1F" w:rsidRDefault="00407E6E" w:rsidP="00FB4E1F">
      <w:pPr>
        <w:pStyle w:val="Antet"/>
        <w:jc w:val="both"/>
      </w:pPr>
      <w:r>
        <w:t xml:space="preserve">Persoana care se consideră vătămată în drepturile sale poate depune reclamaţia administrativă prevăzută la în termen de 30 de zile de la luarea la cunoştinţă a refuzului explicit sau tacit al angajaţilor din cadrul autorităţii sau instituţiei publice. </w:t>
      </w:r>
    </w:p>
    <w:p w14:paraId="3FD23CD2" w14:textId="77777777" w:rsidR="00FB4E1F" w:rsidRDefault="00407E6E" w:rsidP="00FB4E1F">
      <w:pPr>
        <w:pStyle w:val="Antet"/>
        <w:jc w:val="both"/>
      </w:pPr>
      <w:r>
        <w:lastRenderedPageBreak/>
        <w:t>Răspunsul motivat la reclamaţia administrativă se transmite persoanei care a formulat-o în termen de 15 zile de la data înregistrării, indiferent dacă soluţia este favorabilă sau nefavorabilă. În cazul în care reclamaţia se dovedeşte întemeiată, răspunsul va conţine informaţiile de interes public solicitate iniţial şi, de asemenea, după caz, va menţiona măsurile dispuse, respectiv sesizarea comisiei de disciplină, în cazul funcţionarului public, în condiţiile legii.</w:t>
      </w:r>
    </w:p>
    <w:p w14:paraId="7F74168F" w14:textId="77777777" w:rsidR="00FB4E1F" w:rsidRDefault="00407E6E" w:rsidP="00FB4E1F">
      <w:pPr>
        <w:pStyle w:val="Antet"/>
        <w:jc w:val="both"/>
      </w:pPr>
      <w:r>
        <w:t xml:space="preserve"> În cazul în care o persoană se consideră vătămată în drepturile sale, aceasta poate face plângere la secţia de contencios administrativ a tribunalului în a cărei rază teritorială domiciliază sau în a cărei rază teritorială se află sediul autorităţii ori al instituţiei publice. </w:t>
      </w:r>
    </w:p>
    <w:p w14:paraId="239256B9" w14:textId="77777777" w:rsidR="00FB4E1F" w:rsidRDefault="00407E6E" w:rsidP="00FB4E1F">
      <w:pPr>
        <w:pStyle w:val="Antet"/>
        <w:jc w:val="both"/>
      </w:pPr>
      <w:r>
        <w:t xml:space="preserve">Plângerea se face în termen de 30 de zile de la data expirării termenului prevăzut la art. 7 din Legea nr. 544/2001, cu modificările şi completările ulterioare,. Instanţa poate obliga autoritatea sau instituţia publică să furnizeze informaţiile de interes public solicitate şi să plătească daune morale şi/sau patrimoniale. Hotărârea tribunalului este supusă recursului, iar Decizia Curţii de apel este definitivă şi irevocabilă. </w:t>
      </w:r>
    </w:p>
    <w:p w14:paraId="4015CAE7" w14:textId="77777777" w:rsidR="00FB4E1F" w:rsidRDefault="00407E6E" w:rsidP="00FB4E1F">
      <w:pPr>
        <w:pStyle w:val="Antet"/>
        <w:jc w:val="both"/>
      </w:pPr>
      <w:r>
        <w:t>Atât plângerea, cât şi recursul se judecă în instanţă, în procedură de urgenţă, şi sunt scutite de taxă de timbru. Scutirea de taxa de timbru, pentru plângerea la tribunal şi recursul la curtea de apel nu include şi scutirea de la plata serviciilor de copiere a informaţiilor de interes public solicitate.</w:t>
      </w:r>
    </w:p>
    <w:p w14:paraId="1F15D5A3" w14:textId="77777777" w:rsidR="00FB4E1F" w:rsidRDefault="00FB4E1F" w:rsidP="00FB4E1F">
      <w:pPr>
        <w:pStyle w:val="Antet"/>
        <w:jc w:val="both"/>
      </w:pPr>
    </w:p>
    <w:p w14:paraId="23B1A043" w14:textId="77777777" w:rsidR="00FB4E1F" w:rsidRDefault="00407E6E" w:rsidP="00FB4E1F">
      <w:pPr>
        <w:pStyle w:val="Antet"/>
        <w:jc w:val="both"/>
      </w:pPr>
      <w:r w:rsidRPr="00FB4E1F">
        <w:rPr>
          <w:b/>
        </w:rPr>
        <w:t xml:space="preserve"> LISTA CUPRINZAND INFORMATIILE DE INTERES PUBLIC POTRIVIT LEGII NR. 544/2001</w:t>
      </w:r>
    </w:p>
    <w:p w14:paraId="705E0034" w14:textId="77777777" w:rsidR="00FB4E1F" w:rsidRDefault="00407E6E" w:rsidP="00FB4E1F">
      <w:pPr>
        <w:pStyle w:val="Antet"/>
        <w:jc w:val="both"/>
      </w:pPr>
      <w:r w:rsidRPr="00FB4E1F">
        <w:rPr>
          <w:b/>
        </w:rPr>
        <w:t xml:space="preserve"> 1.</w:t>
      </w:r>
      <w:r>
        <w:t xml:space="preserve"> actele normative care reglementează organizarea şi funcţionarea autorităţii sau instituţiei publice; </w:t>
      </w:r>
    </w:p>
    <w:p w14:paraId="613AD13C" w14:textId="77777777" w:rsidR="00FB4E1F" w:rsidRDefault="00407E6E" w:rsidP="00FB4E1F">
      <w:pPr>
        <w:pStyle w:val="Antet"/>
        <w:jc w:val="both"/>
      </w:pPr>
      <w:r w:rsidRPr="00FB4E1F">
        <w:rPr>
          <w:b/>
        </w:rPr>
        <w:t>2.</w:t>
      </w:r>
      <w:r>
        <w:t xml:space="preserve"> structura organizatorică, atribuţiile departamentelor, programul de funcţionare, programul de audienţe al autorităţii sau instituţiei publice;</w:t>
      </w:r>
    </w:p>
    <w:p w14:paraId="2879DEDD" w14:textId="77777777" w:rsidR="00FB4E1F" w:rsidRDefault="00407E6E" w:rsidP="00FB4E1F">
      <w:pPr>
        <w:pStyle w:val="Antet"/>
        <w:jc w:val="both"/>
      </w:pPr>
      <w:r w:rsidRPr="00FB4E1F">
        <w:rPr>
          <w:b/>
        </w:rPr>
        <w:t>3.</w:t>
      </w:r>
      <w:r>
        <w:t xml:space="preserve"> numele şi prenumele persoanelor din conducerea autorităţii sau a instituţiei publice şi ale funcţionarului responsabil cu difuzarea informaţiilor publice; </w:t>
      </w:r>
    </w:p>
    <w:p w14:paraId="6667859F" w14:textId="77777777" w:rsidR="00FB4E1F" w:rsidRDefault="00407E6E" w:rsidP="00FB4E1F">
      <w:pPr>
        <w:pStyle w:val="Antet"/>
        <w:jc w:val="both"/>
      </w:pPr>
      <w:r w:rsidRPr="00FB4E1F">
        <w:rPr>
          <w:b/>
        </w:rPr>
        <w:t>4.</w:t>
      </w:r>
      <w:r>
        <w:t xml:space="preserve"> coordonatele de contact ale autorităţii sau instituţiei publice, respectiv: denumirea, sediul, numerele de telefon, fax, adresa de e-mail şi adresa paginii de Internet; </w:t>
      </w:r>
    </w:p>
    <w:p w14:paraId="2C7E0D97" w14:textId="77777777" w:rsidR="00FB4E1F" w:rsidRDefault="00407E6E" w:rsidP="00FB4E1F">
      <w:pPr>
        <w:pStyle w:val="Antet"/>
        <w:jc w:val="both"/>
      </w:pPr>
      <w:r w:rsidRPr="00FB4E1F">
        <w:rPr>
          <w:b/>
        </w:rPr>
        <w:t>5.</w:t>
      </w:r>
      <w:r>
        <w:t xml:space="preserve"> sursele financiare, bugetul şi bilanţul contabil; </w:t>
      </w:r>
    </w:p>
    <w:p w14:paraId="7ADC11C0" w14:textId="77777777" w:rsidR="00FB4E1F" w:rsidRDefault="00407E6E" w:rsidP="00FB4E1F">
      <w:pPr>
        <w:pStyle w:val="Antet"/>
        <w:jc w:val="both"/>
      </w:pPr>
      <w:r w:rsidRPr="00FB4E1F">
        <w:rPr>
          <w:b/>
        </w:rPr>
        <w:t>6.</w:t>
      </w:r>
      <w:r>
        <w:t xml:space="preserve"> programele şi strategiile proprii; </w:t>
      </w:r>
    </w:p>
    <w:p w14:paraId="67A1DFEB" w14:textId="77777777" w:rsidR="00FB4E1F" w:rsidRDefault="00407E6E" w:rsidP="00FB4E1F">
      <w:pPr>
        <w:pStyle w:val="Antet"/>
        <w:jc w:val="both"/>
      </w:pPr>
      <w:r w:rsidRPr="00FB4E1F">
        <w:rPr>
          <w:b/>
        </w:rPr>
        <w:t>7.</w:t>
      </w:r>
      <w:r>
        <w:t xml:space="preserve"> lista cuprinzând documentele de interes public; </w:t>
      </w:r>
    </w:p>
    <w:p w14:paraId="48182D3C" w14:textId="77777777" w:rsidR="00FB4E1F" w:rsidRDefault="00407E6E" w:rsidP="00FB4E1F">
      <w:pPr>
        <w:pStyle w:val="Antet"/>
        <w:jc w:val="both"/>
      </w:pPr>
      <w:r w:rsidRPr="00FB4E1F">
        <w:rPr>
          <w:b/>
        </w:rPr>
        <w:t>8.</w:t>
      </w:r>
      <w:r>
        <w:t xml:space="preserve"> lista cuprinzând categoriile de documente produse şi/sau gestionate, potrivit legii; </w:t>
      </w:r>
    </w:p>
    <w:p w14:paraId="628C4218" w14:textId="77777777" w:rsidR="00407E6E" w:rsidRPr="00B0536B" w:rsidRDefault="00407E6E" w:rsidP="00FB4E1F">
      <w:pPr>
        <w:pStyle w:val="Antet"/>
        <w:jc w:val="both"/>
        <w:rPr>
          <w:color w:val="0000FF"/>
          <w:sz w:val="23"/>
          <w:szCs w:val="23"/>
          <w:u w:val="single"/>
        </w:rPr>
      </w:pPr>
      <w:r w:rsidRPr="00FB4E1F">
        <w:rPr>
          <w:b/>
        </w:rPr>
        <w:t>9.</w:t>
      </w:r>
      <w:r>
        <w:t xml:space="preserve"> modalităţile de contestare a deciziei autorităţii sau a instituţiei publice în situaţia în care persoana se consideră vătămată în privinţa dreptului de acces la informaţiile de interes public solicitate.</w:t>
      </w:r>
    </w:p>
    <w:sectPr w:rsidR="00407E6E" w:rsidRPr="00B053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Times New Roman"/>
    <w:charset w:val="00"/>
    <w:family w:val="swiss"/>
    <w:pitch w:val="variable"/>
    <w:sig w:usb0="600002F7" w:usb1="02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A0C49"/>
    <w:rsid w:val="002A0C49"/>
    <w:rsid w:val="00407E6E"/>
    <w:rsid w:val="00561AC9"/>
    <w:rsid w:val="00746664"/>
    <w:rsid w:val="00812CC0"/>
    <w:rsid w:val="00966052"/>
    <w:rsid w:val="00B0536B"/>
    <w:rsid w:val="00D507B8"/>
    <w:rsid w:val="00D721CD"/>
    <w:rsid w:val="00DD3485"/>
    <w:rsid w:val="00E06271"/>
    <w:rsid w:val="00FB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7462"/>
  <w15:docId w15:val="{35DA9027-33EF-43B4-BE7D-50157AD2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36B"/>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B0536B"/>
    <w:rPr>
      <w:color w:val="0000FF"/>
      <w:u w:val="single"/>
    </w:rPr>
  </w:style>
  <w:style w:type="character" w:customStyle="1" w:styleId="AntetCaracter">
    <w:name w:val="Antet Caracter"/>
    <w:aliases w:val="Char1 Char1 Caracter,Char1 Caracter"/>
    <w:basedOn w:val="Fontdeparagrafimplicit"/>
    <w:link w:val="Antet"/>
    <w:locked/>
    <w:rsid w:val="00B0536B"/>
    <w:rPr>
      <w:rFonts w:ascii="Times New Roman" w:eastAsia="Times New Roman" w:hAnsi="Times New Roman" w:cs="Times New Roman"/>
      <w:sz w:val="24"/>
      <w:szCs w:val="24"/>
    </w:rPr>
  </w:style>
  <w:style w:type="paragraph" w:styleId="Antet">
    <w:name w:val="header"/>
    <w:aliases w:val="Char1 Char1,Char1"/>
    <w:basedOn w:val="Normal"/>
    <w:link w:val="AntetCaracter"/>
    <w:unhideWhenUsed/>
    <w:rsid w:val="00B0536B"/>
    <w:pPr>
      <w:tabs>
        <w:tab w:val="center" w:pos="4680"/>
        <w:tab w:val="right" w:pos="9360"/>
      </w:tabs>
    </w:pPr>
  </w:style>
  <w:style w:type="character" w:customStyle="1" w:styleId="HeaderChar1">
    <w:name w:val="Header Char1"/>
    <w:basedOn w:val="Fontdeparagrafimplicit"/>
    <w:uiPriority w:val="99"/>
    <w:semiHidden/>
    <w:rsid w:val="00B0536B"/>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D50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abaia.ro" TargetMode="External"/><Relationship Id="rId5" Type="http://schemas.openxmlformats.org/officeDocument/2006/relationships/hyperlink" Target="mailto:primariabaia@gmail.com" TargetMode="External"/><Relationship Id="rId4" Type="http://schemas.openxmlformats.org/officeDocument/2006/relationships/hyperlink" Target="mailto:comuna.bai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823</Words>
  <Characters>4775</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adam</cp:lastModifiedBy>
  <cp:revision>3</cp:revision>
  <dcterms:created xsi:type="dcterms:W3CDTF">2023-09-07T05:40:00Z</dcterms:created>
  <dcterms:modified xsi:type="dcterms:W3CDTF">2023-11-16T11:02:00Z</dcterms:modified>
</cp:coreProperties>
</file>